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roverbs-21"/>
    <w:p>
      <w:pPr>
        <w:pStyle w:val="Heading1"/>
      </w:pPr>
      <w:r>
        <w:t xml:space="preserve">Homiletics Analysis: Proverbs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21 is a collection of thirty-one discrete wisdom sayings spanning human motivation, divine sovereignty, justice, righteousness, speech, pride, and practical conduct. The chapter resists a single linear argument — it is anthological by design — but it is not random. Several organizing threads run through it: the LORD’s absolute sovereignty over human affairs (vv. 1–2, 30–31), the contrast between the righteous and the wicked (vv. 3–4, 7–8, 10, 12, 15, 18, 21, 27, 29), the moral and relational consequences of speech (vv. 6, 23, 28), the exposure of pride and arrogance (vv. 4, 24), the recurring motif of the contentious or nagging spouse (vv. 9, 19), the economic and social consequences of laziness and greed (vv. 5, 13, 17, 25–26), and the utter futility of human planning and power apart from the LORD (vv. 30–31). The chapter is bookended by declarations of divine control (v. 1: the king’s heart is in the LORD’s hand; v. 31: the battle belongs to the LORD), creating a structural frame within which all the intervening proverbs are implicitly interpreted. Human decisions, social dynamics, economic behavior, and political power are all examined under the light of the sovereign God who sees through surfaces to heart-level reality.</w:t>
      </w:r>
    </w:p>
    <w:p>
      <w:pPr>
        <w:pStyle w:val="BodyText"/>
      </w:pPr>
      <w:r>
        <w:rPr>
          <w:b/>
          <w:bCs/>
        </w:rPr>
        <w:t xml:space="preserve">This Text — Intent</w:t>
      </w:r>
    </w:p>
    <w:p>
      <w:pPr>
        <w:pStyle w:val="BodyText"/>
      </w:pPr>
      <w:r>
        <w:t xml:space="preserve">Proverbs 21 is not merely teaching wisdom content — it is forming a certain kind of person: one who lives before the all-seeing God with intellectual humility, moral seriousness, and practical sobriety about the limits of human cleverness. The intent is to dismantle the assumption that human wisdom, strategy, wealth, speech, or strength can secure outcomes apart from the LORD. At the same time, it is not fatalistic — the proverbs press concrete choices about righteousness, generosity, speech, and diligence because those choices matter. God uses them. The deepest intent is to cultivate the fear of the LORD as the operative reality behind every domain of daily life: what we plan, what we say, how we handle money, how we relate to others, and whether we pursue righteousness or settle for the performance of righteousness. God is watching the heart (v. 2), governing the king (v. 1), and determining the outcome of battles (v. 31). The reader is meant to walk away not merely informed but re-oriented — smaller before God, more serious about righteousness, and more suspicious of their own self-assessments.</w:t>
      </w:r>
    </w:p>
    <w:p>
      <w:r>
        <w:pict>
          <v:rect style="width:0;height:1.5pt" o:hralign="center" o:hrstd="t" o:hr="t"/>
        </w:pict>
      </w:r>
    </w:p>
    <w:p>
      <w:pPr>
        <w:pStyle w:val="FirstParagraph"/>
      </w:pPr>
      <w:r>
        <w:rPr>
          <w:b/>
          <w:bCs/>
        </w:rPr>
        <w:t xml:space="preserve">Subject Sentence:</w:t>
      </w:r>
      <w:r>
        <w:t xml:space="preserve"> </w:t>
      </w:r>
      <w:r>
        <w:t xml:space="preserve">The LORD governs all human affairs — heart, plan, speech, and outcome — and calls His people to live accordingly.</w:t>
      </w:r>
    </w:p>
    <w:p>
      <w:r>
        <w:pict>
          <v:rect style="width:0;height:1.5pt" o:hralign="center" o:hrstd="t" o:hr="t"/>
        </w:pict>
      </w:r>
    </w:p>
    <w:p>
      <w:pPr>
        <w:pStyle w:val="FirstParagraph"/>
      </w:pPr>
      <w:r>
        <w:rPr>
          <w:b/>
          <w:bCs/>
        </w:rPr>
        <w:t xml:space="preserve">Primary Claim:</w:t>
      </w:r>
      <w:r>
        <w:t xml:space="preserve"> </w:t>
      </w:r>
      <w:r>
        <w:t xml:space="preserve">No human wisdom, wealth, strategy, or strength operates outside the LORD’s sovereign knowledge and governance; therefore, the only wise life is one pursued in humble righteousness before the God who sees every heart and determines every outcome.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Proverbs as a Genre</w:t>
      </w:r>
    </w:p>
    <w:p>
      <w:pPr>
        <w:pStyle w:val="BodyText"/>
      </w:pPr>
      <w:r>
        <w:t xml:space="preserve">The most fundamental interpretive issue in any Proverbs chapter is the genre itself. Some traditions read individual proverbs as guaranteed promises —</w:t>
      </w:r>
      <w:r>
        <w:t xml:space="preserve"> </w:t>
      </w:r>
      <w:r>
        <w:t xml:space="preserve">“if you do X, Y will follow”</w:t>
      </w:r>
      <w:r>
        <w:t xml:space="preserve"> </w:t>
      </w:r>
      <w:r>
        <w:t xml:space="preserve">— generating a prosperity-theology reading in which righteousness produces health, wealth, and social stability as something close to a contractual certainty. This is not the text’s own claim. Proverbs as a genre traffics in</w:t>
      </w:r>
      <w:r>
        <w:t xml:space="preserve"> </w:t>
      </w:r>
      <w:r>
        <w:rPr>
          <w:i/>
          <w:iCs/>
        </w:rPr>
        <w:t xml:space="preserve">typical</w:t>
      </w:r>
      <w:r>
        <w:t xml:space="preserve"> </w:t>
      </w:r>
      <w:r>
        <w:t xml:space="preserve">patterns of cause and consequence embedded in God’s created moral order — not inviolable promises. The book of Job exists precisely to hold that reading accountable. A Reformed reading acknowledges the real patterns (righteousness generally does produce flourishing; wickedness generally does produce ruin) while insisting these are moral-order tendencies, not mechanical guarantees, and that the exceptions are themselves governed by divine sovereignty.</w:t>
      </w:r>
    </w:p>
    <w:p>
      <w:pPr>
        <w:pStyle w:val="BodyText"/>
      </w:pPr>
      <w:r>
        <w:rPr>
          <w:b/>
          <w:bCs/>
        </w:rPr>
        <w:t xml:space="preserve">The Sovereignty Frame (vv. 1–2, 30–31)</w:t>
      </w:r>
    </w:p>
    <w:p>
      <w:pPr>
        <w:pStyle w:val="BodyText"/>
      </w:pPr>
      <w:r>
        <w:t xml:space="preserve">Arminian and some Baptist traditions resist the force of verse 1 (</w:t>
      </w:r>
      <w:r>
        <w:t xml:space="preserve">“The king’s heart is a stream of water in the hand of the LORD; he turns it wherever he will”</w:t>
      </w:r>
      <w:r>
        <w:t xml:space="preserve">) by softening it — treating</w:t>
      </w:r>
      <w:r>
        <w:t xml:space="preserve"> </w:t>
      </w:r>
      <w:r>
        <w:t xml:space="preserve">“heart”</w:t>
      </w:r>
      <w:r>
        <w:t xml:space="preserve"> </w:t>
      </w:r>
      <w:r>
        <w:t xml:space="preserve">as referring only to publicly consequential decisions, or reading the metaphor as a general statement about God’s ability to influence rather than determine. The text offers no such softening. The metaphor of water in a channel does not describe influence — it describes governance. Verse 30 is equally total:</w:t>
      </w:r>
      <w:r>
        <w:t xml:space="preserve"> </w:t>
      </w:r>
      <w:r>
        <w:t xml:space="preserve">“No wisdom, no understanding, no counsel can avail against the LORD.”</w:t>
      </w:r>
      <w:r>
        <w:t xml:space="preserve"> </w:t>
      </w:r>
      <w:r>
        <w:t xml:space="preserve">The Reformed reading presses the full weight of these bookend verses: human planning and political power are genuinely real, genuinely consequential, and genuinely subordinate to divine governance all at once. Sovereignty and human agency are not in competition here — the proverbs that follow assume both.</w:t>
      </w:r>
    </w:p>
    <w:p>
      <w:pPr>
        <w:pStyle w:val="BodyText"/>
      </w:pPr>
      <w:r>
        <w:rPr>
          <w:b/>
          <w:bCs/>
        </w:rPr>
        <w:t xml:space="preserve">Heart-Knowledge and Self-Deception (v. 2)</w:t>
      </w:r>
    </w:p>
    <w:p>
      <w:pPr>
        <w:pStyle w:val="BodyText"/>
      </w:pPr>
      <w:r>
        <w:t xml:space="preserve">“Every way of a man is right in his own eyes, but the LORD weighs the heart.”</w:t>
      </w:r>
      <w:r>
        <w:t xml:space="preserve"> </w:t>
      </w:r>
      <w:r>
        <w:t xml:space="preserve">Wesleyan/Arminian readings sometimes soften this verse in a sanctificationist direction — treating it primarily as a call to greater self-examination toward holiness. The text’s emphasis is not primarily on our capacity for self-improvement but on the structural gap between self-perception and divine perception. The Lord does not audit the heart to find what we already know — He sees what we cannot see and will not admit. A Reformed reading holds both: genuine moral agency (we are responsible for our ways) and pervasive self-deception (our moral self-assessment is systematically unreliable). The application is not</w:t>
      </w:r>
      <w:r>
        <w:t xml:space="preserve"> </w:t>
      </w:r>
      <w:r>
        <w:t xml:space="preserve">“examine yourself harder”</w:t>
      </w:r>
      <w:r>
        <w:t xml:space="preserve"> </w:t>
      </w:r>
      <w:r>
        <w:t xml:space="preserve">but</w:t>
      </w:r>
      <w:r>
        <w:t xml:space="preserve"> </w:t>
      </w:r>
      <w:r>
        <w:t xml:space="preserve">“trust your own assessment of yourself less and God’s assessment more.”</w:t>
      </w:r>
    </w:p>
    <w:p>
      <w:pPr>
        <w:pStyle w:val="BodyText"/>
      </w:pPr>
      <w:r>
        <w:rPr>
          <w:b/>
          <w:bCs/>
        </w:rPr>
        <w:t xml:space="preserve">Righteousness and Sacrifice (v. 3)</w:t>
      </w:r>
    </w:p>
    <w:p>
      <w:pPr>
        <w:pStyle w:val="BodyText"/>
      </w:pPr>
      <w:r>
        <w:t xml:space="preserve">“To do righteousness and justice is more acceptable to the LORD than sacrifice.”</w:t>
      </w:r>
      <w:r>
        <w:t xml:space="preserve"> </w:t>
      </w:r>
      <w:r>
        <w:t xml:space="preserve">Some traditions read this as marginalizing or abolishing formal worship — a proto-prophetic critique of ritual in favor of ethics (Amos 5:21–24; Isaiah 1:11–17). The text is not anti-ritual. The proverb uses sacrifice as the highest-known expression of religious devotion — and then says that genuine righteousness exceeds even that. The Reformed reading situates this within the whole-of-life worship theology of the Psalter and Prophets: external religious performance that is not matched by internal righteousness is</w:t>
      </w:r>
      <w:r>
        <w:t xml:space="preserve"> </w:t>
      </w:r>
      <w:r>
        <w:rPr>
          <w:i/>
          <w:iCs/>
        </w:rPr>
        <w:t xml:space="preserve">less</w:t>
      </w:r>
      <w:r>
        <w:t xml:space="preserve"> </w:t>
      </w:r>
      <w:r>
        <w:t xml:space="preserve">than righteousness itself. This is not an either/or — it is a priority statement. The critique is moralism’s mirror image — not that behavior doesn’t matter but that religious behavior detached from heart-level righteousness is insufficient.</w:t>
      </w:r>
    </w:p>
    <w:p>
      <w:pPr>
        <w:pStyle w:val="BodyText"/>
      </w:pPr>
      <w:r>
        <w:rPr>
          <w:b/>
          <w:bCs/>
        </w:rPr>
        <w:t xml:space="preserve">No Significant Divergence on the Remaining Proverbs</w:t>
      </w:r>
    </w:p>
    <w:p>
      <w:pPr>
        <w:pStyle w:val="BodyText"/>
      </w:pPr>
      <w:r>
        <w:t xml:space="preserve">The remaining proverbs in this chapter (the contentious spouse motif, the lazy man, the wicked, the proud scoffer, the wise and the foolish) generate occasional homiletical controversy about application (particularly vv. 9 and 19 and gender dynamics) but no deep hermeneutical divergence across Reformed and other orthodox traditions. The humor in these verses is part of the text’s own strategy — it disarms resistance through familiarity before landing the moral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16:1, 9</w:t>
      </w:r>
      <w:r>
        <w:t xml:space="preserve"> </w:t>
      </w:r>
      <w:r>
        <w:t xml:space="preserve">—</w:t>
      </w:r>
      <w:r>
        <w:t xml:space="preserve"> </w:t>
      </w:r>
      <w:r>
        <w:t xml:space="preserve">“The plans of the heart belong to man, but the answer of the tongue is from the LORD… The heart of man plans his way, but the LORD establishes his steps.”</w:t>
      </w:r>
      <w:r>
        <w:t xml:space="preserve"> </w:t>
      </w:r>
      <w:r>
        <w:t xml:space="preserve">Direct canonical parallel to the chapter’s sovereignty frame; the entire canon of Proverbs is internally corroborated by this motif.</w:t>
      </w:r>
    </w:p>
    <w:p>
      <w:pPr>
        <w:numPr>
          <w:ilvl w:val="0"/>
          <w:numId w:val="1001"/>
        </w:numPr>
      </w:pPr>
      <w:r>
        <w:rPr>
          <w:b/>
          <w:bCs/>
        </w:rPr>
        <w:t xml:space="preserve">Psalm 33:10–11, 16–17</w:t>
      </w:r>
      <w:r>
        <w:t xml:space="preserve"> </w:t>
      </w:r>
      <w:r>
        <w:t xml:space="preserve">—</w:t>
      </w:r>
      <w:r>
        <w:t xml:space="preserve"> </w:t>
      </w:r>
      <w:r>
        <w:t xml:space="preserve">“The LORD brings the counsel of the nations to nothing… The king is not saved by his great army; a warrior is not delivered by his great strength.”</w:t>
      </w:r>
      <w:r>
        <w:t xml:space="preserve"> </w:t>
      </w:r>
      <w:r>
        <w:t xml:space="preserve">Near-exact canonical echo of Proverbs 21:30–31; shows the sovereignty-over-human-strategy theme is not isolated to Proverbs but grounded in the Psalter’s theology of divine kingship.</w:t>
      </w:r>
    </w:p>
    <w:p>
      <w:pPr>
        <w:numPr>
          <w:ilvl w:val="0"/>
          <w:numId w:val="1001"/>
        </w:numPr>
      </w:pPr>
      <w:r>
        <w:rPr>
          <w:b/>
          <w:bCs/>
        </w:rPr>
        <w:t xml:space="preserve">Jeremiah 17:9–10</w:t>
      </w:r>
      <w:r>
        <w:t xml:space="preserve"> </w:t>
      </w:r>
      <w:r>
        <w:t xml:space="preserve">—</w:t>
      </w:r>
      <w:r>
        <w:t xml:space="preserve"> </w:t>
      </w:r>
      <w:r>
        <w:t xml:space="preserve">“The heart is deceitful above all things, and desperately sick; who can understand it? I the LORD search the heart and test the mind.”</w:t>
      </w:r>
      <w:r>
        <w:t xml:space="preserve"> </w:t>
      </w:r>
      <w:r>
        <w:t xml:space="preserve">The canonical grounding of Proverbs 21:2’s heart-weighing motif; shows that divine heart-knowledge is not a gentle corrective but a confrontation with radical self-deception.</w:t>
      </w:r>
    </w:p>
    <w:p>
      <w:pPr>
        <w:numPr>
          <w:ilvl w:val="0"/>
          <w:numId w:val="1001"/>
        </w:numPr>
      </w:pPr>
      <w:r>
        <w:rPr>
          <w:b/>
          <w:bCs/>
        </w:rPr>
        <w:t xml:space="preserve">Isaiah 1:11–17</w:t>
      </w:r>
      <w:r>
        <w:t xml:space="preserve"> </w:t>
      </w:r>
      <w:r>
        <w:t xml:space="preserve">—</w:t>
      </w:r>
      <w:r>
        <w:t xml:space="preserve"> </w:t>
      </w:r>
      <w:r>
        <w:t xml:space="preserve">“What to me is the multitude of your sacrifices?… Cease to do evil, learn to do good; seek justice.”</w:t>
      </w:r>
      <w:r>
        <w:t xml:space="preserve"> </w:t>
      </w:r>
      <w:r>
        <w:t xml:space="preserve">The prophetic development of Proverbs 21:3; confirms that</w:t>
      </w:r>
      <w:r>
        <w:t xml:space="preserve"> </w:t>
      </w:r>
      <w:r>
        <w:t xml:space="preserve">“righteousness over sacrifice”</w:t>
      </w:r>
      <w:r>
        <w:t xml:space="preserve"> </w:t>
      </w:r>
      <w:r>
        <w:t xml:space="preserve">is not an isolated proverb but a recurring divine insistence across the canon.</w:t>
      </w:r>
    </w:p>
    <w:p>
      <w:pPr>
        <w:numPr>
          <w:ilvl w:val="0"/>
          <w:numId w:val="1001"/>
        </w:numPr>
      </w:pPr>
      <w:r>
        <w:rPr>
          <w:b/>
          <w:bCs/>
        </w:rPr>
        <w:t xml:space="preserve">1 Corinthians 1:18–25</w:t>
      </w:r>
      <w:r>
        <w:t xml:space="preserve"> </w:t>
      </w:r>
      <w:r>
        <w:t xml:space="preserve">—</w:t>
      </w:r>
      <w:r>
        <w:t xml:space="preserve"> </w:t>
      </w:r>
      <w:r>
        <w:t xml:space="preserve">“For the foolishness of God is wiser than men, and the weakness of God is stronger than men.”</w:t>
      </w:r>
      <w:r>
        <w:t xml:space="preserve"> </w:t>
      </w:r>
      <w:r>
        <w:t xml:space="preserve">The New Testament fulfillment of Proverbs 21:30 — not merely that human wisdom fails in the face of God’s wisdom, but that the cross is the supreme demonstration of divine wisdom upending all human strategic categories.</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aims to show that Proverbs 21’s diverse collection of wisdom sayings is held together by a single governing conviction — the LORD’s total sovereignty over human heart, planning, and outcome — and that this conviction calls for a life of humble righteousness rather than self-trusting strategy.</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king’s heart is water in the LORD’s hand — turned wherever He wills</w:t>
            </w:r>
          </w:p>
        </w:tc>
        <w:tc>
          <w:tcPr/>
          <w:p>
            <w:pPr>
              <w:pStyle w:val="Compact"/>
            </w:pPr>
            <w:r>
              <w:t xml:space="preserve">Opening sovereignty declaration; political power is subject to divine governance</w:t>
            </w:r>
          </w:p>
        </w:tc>
      </w:tr>
      <w:tr>
        <w:tc>
          <w:tcPr/>
          <w:p>
            <w:pPr>
              <w:pStyle w:val="Compact"/>
            </w:pPr>
            <w:r>
              <w:t xml:space="preserve">2</w:t>
            </w:r>
          </w:p>
        </w:tc>
        <w:tc>
          <w:tcPr/>
          <w:p>
            <w:pPr>
              <w:pStyle w:val="Compact"/>
            </w:pPr>
            <w:r>
              <w:t xml:space="preserve">Every man’s way seems right to himself; the LORD weighs the heart</w:t>
            </w:r>
          </w:p>
        </w:tc>
        <w:tc>
          <w:tcPr/>
          <w:p>
            <w:pPr>
              <w:pStyle w:val="Compact"/>
            </w:pPr>
            <w:r>
              <w:t xml:space="preserve">Self-assessment is unreliable; God sees through to heart-level reality</w:t>
            </w:r>
          </w:p>
        </w:tc>
      </w:tr>
      <w:tr>
        <w:tc>
          <w:tcPr/>
          <w:p>
            <w:pPr>
              <w:pStyle w:val="Compact"/>
            </w:pPr>
            <w:r>
              <w:t xml:space="preserve">3</w:t>
            </w:r>
          </w:p>
        </w:tc>
        <w:tc>
          <w:tcPr/>
          <w:p>
            <w:pPr>
              <w:pStyle w:val="Compact"/>
            </w:pPr>
            <w:r>
              <w:t xml:space="preserve">Doing righteousness and justice is more acceptable than sacrifice</w:t>
            </w:r>
          </w:p>
        </w:tc>
        <w:tc>
          <w:tcPr/>
          <w:p>
            <w:pPr>
              <w:pStyle w:val="Compact"/>
            </w:pPr>
            <w:r>
              <w:t xml:space="preserve">Genuine righteousness exceeds even formal worship</w:t>
            </w:r>
          </w:p>
        </w:tc>
      </w:tr>
      <w:tr>
        <w:tc>
          <w:tcPr/>
          <w:p>
            <w:pPr>
              <w:pStyle w:val="Compact"/>
            </w:pPr>
            <w:r>
              <w:t xml:space="preserve">4</w:t>
            </w:r>
          </w:p>
        </w:tc>
        <w:tc>
          <w:tcPr/>
          <w:p>
            <w:pPr>
              <w:pStyle w:val="Compact"/>
            </w:pPr>
            <w:r>
              <w:t xml:space="preserve">Haughty eyes, a proud heart —</w:t>
            </w:r>
            <w:r>
              <w:t xml:space="preserve"> </w:t>
            </w:r>
            <w:r>
              <w:t xml:space="preserve">“the lamp of the wicked”</w:t>
            </w:r>
            <w:r>
              <w:t xml:space="preserve"> </w:t>
            </w:r>
            <w:r>
              <w:t xml:space="preserve">— are sin</w:t>
            </w:r>
          </w:p>
        </w:tc>
        <w:tc>
          <w:tcPr/>
          <w:p>
            <w:pPr>
              <w:pStyle w:val="Compact"/>
            </w:pPr>
            <w:r>
              <w:t xml:space="preserve">Pride is named not as a bad trait but as sin; the wicked’s inner light is corrupted</w:t>
            </w:r>
          </w:p>
        </w:tc>
      </w:tr>
      <w:tr>
        <w:tc>
          <w:tcPr/>
          <w:p>
            <w:pPr>
              <w:pStyle w:val="Compact"/>
            </w:pPr>
            <w:r>
              <w:t xml:space="preserve">5</w:t>
            </w:r>
          </w:p>
        </w:tc>
        <w:tc>
          <w:tcPr/>
          <w:p>
            <w:pPr>
              <w:pStyle w:val="Compact"/>
            </w:pPr>
            <w:r>
              <w:t xml:space="preserve">Plans of the diligent lead to abundance; haste leads to poverty</w:t>
            </w:r>
          </w:p>
        </w:tc>
        <w:tc>
          <w:tcPr/>
          <w:p>
            <w:pPr>
              <w:pStyle w:val="Compact"/>
            </w:pPr>
            <w:r>
              <w:t xml:space="preserve">Deliberate work yields; impulsive shortcuts cost</w:t>
            </w:r>
          </w:p>
        </w:tc>
      </w:tr>
      <w:tr>
        <w:tc>
          <w:tcPr/>
          <w:p>
            <w:pPr>
              <w:pStyle w:val="Compact"/>
            </w:pPr>
            <w:r>
              <w:t xml:space="preserve">6</w:t>
            </w:r>
          </w:p>
        </w:tc>
        <w:tc>
          <w:tcPr/>
          <w:p>
            <w:pPr>
              <w:pStyle w:val="Compact"/>
            </w:pPr>
            <w:r>
              <w:t xml:space="preserve">Wealth gained by deception is vapor, a seeking of death</w:t>
            </w:r>
          </w:p>
        </w:tc>
        <w:tc>
          <w:tcPr/>
          <w:p>
            <w:pPr>
              <w:pStyle w:val="Compact"/>
            </w:pPr>
            <w:r>
              <w:t xml:space="preserve">Dishonest gain is not merely unprofitable but lethal</w:t>
            </w:r>
          </w:p>
        </w:tc>
      </w:tr>
      <w:tr>
        <w:tc>
          <w:tcPr/>
          <w:p>
            <w:pPr>
              <w:pStyle w:val="Compact"/>
            </w:pPr>
            <w:r>
              <w:t xml:space="preserve">7</w:t>
            </w:r>
          </w:p>
        </w:tc>
        <w:tc>
          <w:tcPr/>
          <w:p>
            <w:pPr>
              <w:pStyle w:val="Compact"/>
            </w:pPr>
            <w:r>
              <w:t xml:space="preserve">The violence of the wicked sweeps them away — they refuse to do justice</w:t>
            </w:r>
          </w:p>
        </w:tc>
        <w:tc>
          <w:tcPr/>
          <w:p>
            <w:pPr>
              <w:pStyle w:val="Compact"/>
            </w:pPr>
            <w:r>
              <w:t xml:space="preserve">Wickedness is self-destructive; refusal of justice is the root</w:t>
            </w:r>
          </w:p>
        </w:tc>
      </w:tr>
      <w:tr>
        <w:tc>
          <w:tcPr/>
          <w:p>
            <w:pPr>
              <w:pStyle w:val="Compact"/>
            </w:pPr>
            <w:r>
              <w:t xml:space="preserve">8</w:t>
            </w:r>
          </w:p>
        </w:tc>
        <w:tc>
          <w:tcPr/>
          <w:p>
            <w:pPr>
              <w:pStyle w:val="Compact"/>
            </w:pPr>
            <w:r>
              <w:t xml:space="preserve">The way of the guilty is crooked; the pure man’s conduct is upright</w:t>
            </w:r>
          </w:p>
        </w:tc>
        <w:tc>
          <w:tcPr/>
          <w:p>
            <w:pPr>
              <w:pStyle w:val="Compact"/>
            </w:pPr>
            <w:r>
              <w:t xml:space="preserve">Character shows in conduct — inside/outside correspondence</w:t>
            </w:r>
          </w:p>
        </w:tc>
      </w:tr>
      <w:tr>
        <w:tc>
          <w:tcPr/>
          <w:p>
            <w:pPr>
              <w:pStyle w:val="Compact"/>
            </w:pPr>
            <w:r>
              <w:t xml:space="preserve">9</w:t>
            </w:r>
          </w:p>
        </w:tc>
        <w:tc>
          <w:tcPr/>
          <w:p>
            <w:pPr>
              <w:pStyle w:val="Compact"/>
            </w:pPr>
            <w:r>
              <w:t xml:space="preserve">Better to live on a corner of a roof than with a quarrelsome wife in a shared house</w:t>
            </w:r>
          </w:p>
        </w:tc>
        <w:tc>
          <w:tcPr/>
          <w:p>
            <w:pPr>
              <w:pStyle w:val="Compact"/>
            </w:pPr>
            <w:r>
              <w:t xml:space="preserve">Wisdom’s characteristic use of vivid domestic comedy to land a relational truth</w:t>
            </w:r>
          </w:p>
        </w:tc>
      </w:tr>
      <w:tr>
        <w:tc>
          <w:tcPr/>
          <w:p>
            <w:pPr>
              <w:pStyle w:val="Compact"/>
            </w:pPr>
            <w:r>
              <w:t xml:space="preserve">10</w:t>
            </w:r>
          </w:p>
        </w:tc>
        <w:tc>
          <w:tcPr/>
          <w:p>
            <w:pPr>
              <w:pStyle w:val="Compact"/>
            </w:pPr>
            <w:r>
              <w:t xml:space="preserve">The soul of the wicked craves evil; his neighbor finds no mercy</w:t>
            </w:r>
          </w:p>
        </w:tc>
        <w:tc>
          <w:tcPr/>
          <w:p>
            <w:pPr>
              <w:pStyle w:val="Compact"/>
            </w:pPr>
            <w:r>
              <w:t xml:space="preserve">Wickedness is not merely behavioral but appetitive — a disordered desire-structure</w:t>
            </w:r>
          </w:p>
        </w:tc>
      </w:tr>
      <w:tr>
        <w:tc>
          <w:tcPr/>
          <w:p>
            <w:pPr>
              <w:pStyle w:val="Compact"/>
            </w:pPr>
            <w:r>
              <w:t xml:space="preserve">11</w:t>
            </w:r>
          </w:p>
        </w:tc>
        <w:tc>
          <w:tcPr/>
          <w:p>
            <w:pPr>
              <w:pStyle w:val="Compact"/>
            </w:pPr>
            <w:r>
              <w:t xml:space="preserve">When a scoffer is punished, the simple grows wiser; when a wise man is instructed, he gains knowledge</w:t>
            </w:r>
          </w:p>
        </w:tc>
        <w:tc>
          <w:tcPr/>
          <w:p>
            <w:pPr>
              <w:pStyle w:val="Compact"/>
            </w:pPr>
            <w:r>
              <w:t xml:space="preserve">Wisdom and folly respond differently to discipline</w:t>
            </w:r>
          </w:p>
        </w:tc>
      </w:tr>
      <w:tr>
        <w:tc>
          <w:tcPr/>
          <w:p>
            <w:pPr>
              <w:pStyle w:val="Compact"/>
            </w:pPr>
            <w:r>
              <w:t xml:space="preserve">12</w:t>
            </w:r>
          </w:p>
        </w:tc>
        <w:tc>
          <w:tcPr/>
          <w:p>
            <w:pPr>
              <w:pStyle w:val="Compact"/>
            </w:pPr>
            <w:r>
              <w:t xml:space="preserve">The Righteous One observes the house of the wicked and throws the wicked into ruin</w:t>
            </w:r>
          </w:p>
        </w:tc>
        <w:tc>
          <w:tcPr/>
          <w:p>
            <w:pPr>
              <w:pStyle w:val="Compact"/>
            </w:pPr>
            <w:r>
              <w:t xml:space="preserve">“The Righteous One”</w:t>
            </w:r>
            <w:r>
              <w:t xml:space="preserve"> </w:t>
            </w:r>
            <w:r>
              <w:t xml:space="preserve">may refer to God or a righteous man — most likely God as moral governor</w:t>
            </w:r>
          </w:p>
        </w:tc>
      </w:tr>
      <w:tr>
        <w:tc>
          <w:tcPr/>
          <w:p>
            <w:pPr>
              <w:pStyle w:val="Compact"/>
            </w:pPr>
            <w:r>
              <w:t xml:space="preserve">13</w:t>
            </w:r>
          </w:p>
        </w:tc>
        <w:tc>
          <w:tcPr/>
          <w:p>
            <w:pPr>
              <w:pStyle w:val="Compact"/>
            </w:pPr>
            <w:r>
              <w:t xml:space="preserve">He who closes his ears to the poor will himself cry and not be answered</w:t>
            </w:r>
          </w:p>
        </w:tc>
        <w:tc>
          <w:tcPr/>
          <w:p>
            <w:pPr>
              <w:pStyle w:val="Compact"/>
            </w:pPr>
            <w:r>
              <w:t xml:space="preserve">Generosity is not optional — withholding from the poor has consequences</w:t>
            </w:r>
          </w:p>
        </w:tc>
      </w:tr>
      <w:tr>
        <w:tc>
          <w:tcPr/>
          <w:p>
            <w:pPr>
              <w:pStyle w:val="Compact"/>
            </w:pPr>
            <w:r>
              <w:t xml:space="preserve">14</w:t>
            </w:r>
          </w:p>
        </w:tc>
        <w:tc>
          <w:tcPr/>
          <w:p>
            <w:pPr>
              <w:pStyle w:val="Compact"/>
            </w:pPr>
            <w:r>
              <w:t xml:space="preserve">A gift in secret appeases anger; a bribe in the bosom, strong wrath</w:t>
            </w:r>
          </w:p>
        </w:tc>
        <w:tc>
          <w:tcPr/>
          <w:p>
            <w:pPr>
              <w:pStyle w:val="Compact"/>
            </w:pPr>
            <w:r>
              <w:t xml:space="preserve">Relational peace and social conflict can be navigated — wisdom knows how</w:t>
            </w:r>
          </w:p>
        </w:tc>
      </w:tr>
      <w:tr>
        <w:tc>
          <w:tcPr/>
          <w:p>
            <w:pPr>
              <w:pStyle w:val="Compact"/>
            </w:pPr>
            <w:r>
              <w:t xml:space="preserve">15</w:t>
            </w:r>
          </w:p>
        </w:tc>
        <w:tc>
          <w:tcPr/>
          <w:p>
            <w:pPr>
              <w:pStyle w:val="Compact"/>
            </w:pPr>
            <w:r>
              <w:t xml:space="preserve">When justice is done, it is a joy to the righteous but terror to evildoers</w:t>
            </w:r>
          </w:p>
        </w:tc>
        <w:tc>
          <w:tcPr/>
          <w:p>
            <w:pPr>
              <w:pStyle w:val="Compact"/>
            </w:pPr>
            <w:r>
              <w:t xml:space="preserve">Justice as touchstone — it reveals character by the response it produces</w:t>
            </w:r>
          </w:p>
        </w:tc>
      </w:tr>
      <w:tr>
        <w:tc>
          <w:tcPr/>
          <w:p>
            <w:pPr>
              <w:pStyle w:val="Compact"/>
            </w:pPr>
            <w:r>
              <w:t xml:space="preserve">16</w:t>
            </w:r>
          </w:p>
        </w:tc>
        <w:tc>
          <w:tcPr/>
          <w:p>
            <w:pPr>
              <w:pStyle w:val="Compact"/>
            </w:pPr>
            <w:r>
              <w:t xml:space="preserve">One who wanders from the way of understanding will rest in the assembly of the dead</w:t>
            </w:r>
          </w:p>
        </w:tc>
        <w:tc>
          <w:tcPr/>
          <w:p>
            <w:pPr>
              <w:pStyle w:val="Compact"/>
            </w:pPr>
            <w:r>
              <w:t xml:space="preserve">Abandoning wisdom is not neutral — it is fatal</w:t>
            </w:r>
          </w:p>
        </w:tc>
      </w:tr>
      <w:tr>
        <w:tc>
          <w:tcPr/>
          <w:p>
            <w:pPr>
              <w:pStyle w:val="Compact"/>
            </w:pPr>
            <w:r>
              <w:t xml:space="preserve">17</w:t>
            </w:r>
          </w:p>
        </w:tc>
        <w:tc>
          <w:tcPr/>
          <w:p>
            <w:pPr>
              <w:pStyle w:val="Compact"/>
            </w:pPr>
            <w:r>
              <w:t xml:space="preserve">Whoever loves pleasure will be poor; whoever loves wine and oil will not be rich</w:t>
            </w:r>
          </w:p>
        </w:tc>
        <w:tc>
          <w:tcPr/>
          <w:p>
            <w:pPr>
              <w:pStyle w:val="Compact"/>
            </w:pPr>
            <w:r>
              <w:t xml:space="preserve">Hedonism has economic consequences — disordered love of comfort produces material ruin</w:t>
            </w:r>
          </w:p>
        </w:tc>
      </w:tr>
      <w:tr>
        <w:tc>
          <w:tcPr/>
          <w:p>
            <w:pPr>
              <w:pStyle w:val="Compact"/>
            </w:pPr>
            <w:r>
              <w:t xml:space="preserve">18</w:t>
            </w:r>
          </w:p>
        </w:tc>
        <w:tc>
          <w:tcPr/>
          <w:p>
            <w:pPr>
              <w:pStyle w:val="Compact"/>
            </w:pPr>
            <w:r>
              <w:t xml:space="preserve">The wicked is a ransom for the righteous, and the traitor for the upright</w:t>
            </w:r>
          </w:p>
        </w:tc>
        <w:tc>
          <w:tcPr/>
          <w:p>
            <w:pPr>
              <w:pStyle w:val="Compact"/>
            </w:pPr>
            <w:r>
              <w:t xml:space="preserve">The wicked absorb consequences that would otherwise fall on the righteous; moral order eventually redistributes</w:t>
            </w:r>
          </w:p>
        </w:tc>
      </w:tr>
      <w:tr>
        <w:tc>
          <w:tcPr/>
          <w:p>
            <w:pPr>
              <w:pStyle w:val="Compact"/>
            </w:pPr>
            <w:r>
              <w:t xml:space="preserve">19</w:t>
            </w:r>
          </w:p>
        </w:tc>
        <w:tc>
          <w:tcPr/>
          <w:p>
            <w:pPr>
              <w:pStyle w:val="Compact"/>
            </w:pPr>
            <w:r>
              <w:t xml:space="preserve">Better to live in a desert than with a quarrelsome and fretful woman</w:t>
            </w:r>
          </w:p>
        </w:tc>
        <w:tc>
          <w:tcPr/>
          <w:p>
            <w:pPr>
              <w:pStyle w:val="Compact"/>
            </w:pPr>
            <w:r>
              <w:t xml:space="preserve">Second iteration of the domestic-conflict motif (cf. v. 9); intensification</w:t>
            </w:r>
          </w:p>
        </w:tc>
      </w:tr>
      <w:tr>
        <w:tc>
          <w:tcPr/>
          <w:p>
            <w:pPr>
              <w:pStyle w:val="Compact"/>
            </w:pPr>
            <w:r>
              <w:t xml:space="preserve">20</w:t>
            </w:r>
          </w:p>
        </w:tc>
        <w:tc>
          <w:tcPr/>
          <w:p>
            <w:pPr>
              <w:pStyle w:val="Compact"/>
            </w:pPr>
            <w:r>
              <w:t xml:space="preserve">Precious treasure and oil are in a wise man’s dwelling; a foolish man devours them</w:t>
            </w:r>
          </w:p>
        </w:tc>
        <w:tc>
          <w:tcPr/>
          <w:p>
            <w:pPr>
              <w:pStyle w:val="Compact"/>
            </w:pPr>
            <w:r>
              <w:t xml:space="preserve">Wisdom conserves; folly consumes</w:t>
            </w:r>
          </w:p>
        </w:tc>
      </w:tr>
      <w:tr>
        <w:tc>
          <w:tcPr/>
          <w:p>
            <w:pPr>
              <w:pStyle w:val="Compact"/>
            </w:pPr>
            <w:r>
              <w:t xml:space="preserve">21</w:t>
            </w:r>
          </w:p>
        </w:tc>
        <w:tc>
          <w:tcPr/>
          <w:p>
            <w:pPr>
              <w:pStyle w:val="Compact"/>
            </w:pPr>
            <w:r>
              <w:t xml:space="preserve">Whoever pursues righteousness and kindness will find life, righteousness, and honor</w:t>
            </w:r>
          </w:p>
        </w:tc>
        <w:tc>
          <w:tcPr/>
          <w:p>
            <w:pPr>
              <w:pStyle w:val="Compact"/>
            </w:pPr>
            <w:r>
              <w:t xml:space="preserve">Pursuit of righteous character yields comprehensive flourishing</w:t>
            </w:r>
          </w:p>
        </w:tc>
      </w:tr>
      <w:tr>
        <w:tc>
          <w:tcPr/>
          <w:p>
            <w:pPr>
              <w:pStyle w:val="Compact"/>
            </w:pPr>
            <w:r>
              <w:t xml:space="preserve">22</w:t>
            </w:r>
          </w:p>
        </w:tc>
        <w:tc>
          <w:tcPr/>
          <w:p>
            <w:pPr>
              <w:pStyle w:val="Compact"/>
            </w:pPr>
            <w:r>
              <w:t xml:space="preserve">A wise man scales the city of the mighty and brings down the stronghold they trust in</w:t>
            </w:r>
          </w:p>
        </w:tc>
        <w:tc>
          <w:tcPr/>
          <w:p>
            <w:pPr>
              <w:pStyle w:val="Compact"/>
            </w:pPr>
            <w:r>
              <w:t xml:space="preserve">Wisdom outperforms military strength — intelligence over raw power</w:t>
            </w:r>
          </w:p>
        </w:tc>
      </w:tr>
      <w:tr>
        <w:tc>
          <w:tcPr/>
          <w:p>
            <w:pPr>
              <w:pStyle w:val="Compact"/>
            </w:pPr>
            <w:r>
              <w:t xml:space="preserve">23</w:t>
            </w:r>
          </w:p>
        </w:tc>
        <w:tc>
          <w:tcPr/>
          <w:p>
            <w:pPr>
              <w:pStyle w:val="Compact"/>
            </w:pPr>
            <w:r>
              <w:t xml:space="preserve">Whoever keeps his mouth and his tongue keeps himself out of trouble</w:t>
            </w:r>
          </w:p>
        </w:tc>
        <w:tc>
          <w:tcPr/>
          <w:p>
            <w:pPr>
              <w:pStyle w:val="Compact"/>
            </w:pPr>
            <w:r>
              <w:t xml:space="preserve">Speech discipline is self-preservation</w:t>
            </w:r>
          </w:p>
        </w:tc>
      </w:tr>
      <w:tr>
        <w:tc>
          <w:tcPr/>
          <w:p>
            <w:pPr>
              <w:pStyle w:val="Compact"/>
            </w:pPr>
            <w:r>
              <w:t xml:space="preserve">24</w:t>
            </w:r>
          </w:p>
        </w:tc>
        <w:tc>
          <w:tcPr/>
          <w:p>
            <w:pPr>
              <w:pStyle w:val="Compact"/>
            </w:pPr>
            <w:r>
              <w:t xml:space="preserve">“Scoffer”</w:t>
            </w:r>
            <w:r>
              <w:t xml:space="preserve"> </w:t>
            </w:r>
            <w:r>
              <w:t xml:space="preserve">is the name of the arrogant, haughty man who acts with arrogant pride</w:t>
            </w:r>
          </w:p>
        </w:tc>
        <w:tc>
          <w:tcPr/>
          <w:p>
            <w:pPr>
              <w:pStyle w:val="Compact"/>
            </w:pPr>
            <w:r>
              <w:t xml:space="preserve">Pride is named, categorized, and identified as its own kind of folly</w:t>
            </w:r>
          </w:p>
        </w:tc>
      </w:tr>
      <w:tr>
        <w:tc>
          <w:tcPr/>
          <w:p>
            <w:pPr>
              <w:pStyle w:val="Compact"/>
            </w:pPr>
            <w:r>
              <w:t xml:space="preserve">25–26</w:t>
            </w:r>
          </w:p>
        </w:tc>
        <w:tc>
          <w:tcPr/>
          <w:p>
            <w:pPr>
              <w:pStyle w:val="Compact"/>
            </w:pPr>
            <w:r>
              <w:t xml:space="preserve">The sluggard’s craving kills him — his hands refuse to labor; the righteous gives and does not hold back</w:t>
            </w:r>
          </w:p>
        </w:tc>
        <w:tc>
          <w:tcPr/>
          <w:p>
            <w:pPr>
              <w:pStyle w:val="Compact"/>
            </w:pPr>
            <w:r>
              <w:t xml:space="preserve">Laziness produces destructive appetites; righteousness produces generosity</w:t>
            </w:r>
          </w:p>
        </w:tc>
      </w:tr>
      <w:tr>
        <w:tc>
          <w:tcPr/>
          <w:p>
            <w:pPr>
              <w:pStyle w:val="Compact"/>
            </w:pPr>
            <w:r>
              <w:t xml:space="preserve">27</w:t>
            </w:r>
          </w:p>
        </w:tc>
        <w:tc>
          <w:tcPr/>
          <w:p>
            <w:pPr>
              <w:pStyle w:val="Compact"/>
            </w:pPr>
            <w:r>
              <w:t xml:space="preserve">The sacrifice of the wicked is an abomination; how much more when he brings it with evil intent</w:t>
            </w:r>
          </w:p>
        </w:tc>
        <w:tc>
          <w:tcPr/>
          <w:p>
            <w:pPr>
              <w:pStyle w:val="Compact"/>
            </w:pPr>
            <w:r>
              <w:t xml:space="preserve">False religious devotion is not neutral — it compounds the wickedness it pretends to atone for</w:t>
            </w:r>
          </w:p>
        </w:tc>
      </w:tr>
      <w:tr>
        <w:tc>
          <w:tcPr/>
          <w:p>
            <w:pPr>
              <w:pStyle w:val="Compact"/>
            </w:pPr>
            <w:r>
              <w:t xml:space="preserve">28</w:t>
            </w:r>
          </w:p>
        </w:tc>
        <w:tc>
          <w:tcPr/>
          <w:p>
            <w:pPr>
              <w:pStyle w:val="Compact"/>
            </w:pPr>
            <w:r>
              <w:t xml:space="preserve">A false witness will perish, but the word of a man who hears will endure</w:t>
            </w:r>
          </w:p>
        </w:tc>
        <w:tc>
          <w:tcPr/>
          <w:p>
            <w:pPr>
              <w:pStyle w:val="Compact"/>
            </w:pPr>
            <w:r>
              <w:t xml:space="preserve">Truthful speech has permanence; false testimony is self-destroying</w:t>
            </w:r>
          </w:p>
        </w:tc>
      </w:tr>
      <w:tr>
        <w:tc>
          <w:tcPr/>
          <w:p>
            <w:pPr>
              <w:pStyle w:val="Compact"/>
            </w:pPr>
            <w:r>
              <w:t xml:space="preserve">29</w:t>
            </w:r>
          </w:p>
        </w:tc>
        <w:tc>
          <w:tcPr/>
          <w:p>
            <w:pPr>
              <w:pStyle w:val="Compact"/>
            </w:pPr>
            <w:r>
              <w:t xml:space="preserve">A wicked man puts on a bold face; the upright gives thought to his ways</w:t>
            </w:r>
          </w:p>
        </w:tc>
        <w:tc>
          <w:tcPr/>
          <w:p>
            <w:pPr>
              <w:pStyle w:val="Compact"/>
            </w:pPr>
            <w:r>
              <w:t xml:space="preserve">Wickedness performs confidence; righteousness requires self-examination</w:t>
            </w:r>
          </w:p>
        </w:tc>
      </w:tr>
      <w:tr>
        <w:tc>
          <w:tcPr/>
          <w:p>
            <w:pPr>
              <w:pStyle w:val="Compact"/>
            </w:pPr>
            <w:r>
              <w:t xml:space="preserve">30</w:t>
            </w:r>
          </w:p>
        </w:tc>
        <w:tc>
          <w:tcPr/>
          <w:p>
            <w:pPr>
              <w:pStyle w:val="Compact"/>
            </w:pPr>
            <w:r>
              <w:t xml:space="preserve">No wisdom, no understanding, no counsel can avail against the LORD</w:t>
            </w:r>
          </w:p>
        </w:tc>
        <w:tc>
          <w:tcPr/>
          <w:p>
            <w:pPr>
              <w:pStyle w:val="Compact"/>
            </w:pPr>
            <w:r>
              <w:t xml:space="preserve">Total sovereignty declaration — all human wisdom is subordinate</w:t>
            </w:r>
          </w:p>
        </w:tc>
      </w:tr>
      <w:tr>
        <w:tc>
          <w:tcPr/>
          <w:p>
            <w:pPr>
              <w:pStyle w:val="Compact"/>
            </w:pPr>
            <w:r>
              <w:t xml:space="preserve">31</w:t>
            </w:r>
          </w:p>
        </w:tc>
        <w:tc>
          <w:tcPr/>
          <w:p>
            <w:pPr>
              <w:pStyle w:val="Compact"/>
            </w:pPr>
            <w:r>
              <w:t xml:space="preserve">The horse is made ready for the day of battle, but the victory belongs to the LORD</w:t>
            </w:r>
          </w:p>
        </w:tc>
        <w:tc>
          <w:tcPr/>
          <w:p>
            <w:pPr>
              <w:pStyle w:val="Compact"/>
            </w:pPr>
            <w:r>
              <w:t xml:space="preserve">Preparation is required and real; outcome is the LORD’s alone — closing sovereignty bookend</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LORD Who Governs Hearts and Weighs Righteousness</w:t>
            </w:r>
          </w:p>
        </w:tc>
      </w:tr>
      <w:tr>
        <w:tc>
          <w:tcPr/>
          <w:p>
            <w:pPr>
              <w:pStyle w:val="Compact"/>
            </w:pPr>
            <w:r>
              <w:t xml:space="preserve">2</w:t>
            </w:r>
          </w:p>
        </w:tc>
        <w:tc>
          <w:tcPr/>
          <w:p>
            <w:pPr>
              <w:pStyle w:val="Compact"/>
            </w:pPr>
            <w:r>
              <w:t xml:space="preserve">4–8</w:t>
            </w:r>
          </w:p>
        </w:tc>
        <w:tc>
          <w:tcPr/>
          <w:p>
            <w:pPr>
              <w:pStyle w:val="Compact"/>
            </w:pPr>
            <w:r>
              <w:t xml:space="preserve">Pride, Deception, and the Crooked Path of the Wicked</w:t>
            </w:r>
          </w:p>
        </w:tc>
      </w:tr>
      <w:tr>
        <w:tc>
          <w:tcPr/>
          <w:p>
            <w:pPr>
              <w:pStyle w:val="Compact"/>
            </w:pPr>
            <w:r>
              <w:t xml:space="preserve">3</w:t>
            </w:r>
          </w:p>
        </w:tc>
        <w:tc>
          <w:tcPr/>
          <w:p>
            <w:pPr>
              <w:pStyle w:val="Compact"/>
            </w:pPr>
            <w:r>
              <w:t xml:space="preserve">9–15</w:t>
            </w:r>
          </w:p>
        </w:tc>
        <w:tc>
          <w:tcPr/>
          <w:p>
            <w:pPr>
              <w:pStyle w:val="Compact"/>
            </w:pPr>
            <w:r>
              <w:t xml:space="preserve">Domestic Life, Social Relations, and the Grain of Justice</w:t>
            </w:r>
          </w:p>
        </w:tc>
      </w:tr>
      <w:tr>
        <w:tc>
          <w:tcPr/>
          <w:p>
            <w:pPr>
              <w:pStyle w:val="Compact"/>
            </w:pPr>
            <w:r>
              <w:t xml:space="preserve">4</w:t>
            </w:r>
          </w:p>
        </w:tc>
        <w:tc>
          <w:tcPr/>
          <w:p>
            <w:pPr>
              <w:pStyle w:val="Compact"/>
            </w:pPr>
            <w:r>
              <w:t xml:space="preserve">16–22</w:t>
            </w:r>
          </w:p>
        </w:tc>
        <w:tc>
          <w:tcPr/>
          <w:p>
            <w:pPr>
              <w:pStyle w:val="Compact"/>
            </w:pPr>
            <w:r>
              <w:t xml:space="preserve">The Wages of Folly and the Yield of Wisdom</w:t>
            </w:r>
          </w:p>
        </w:tc>
      </w:tr>
      <w:tr>
        <w:tc>
          <w:tcPr/>
          <w:p>
            <w:pPr>
              <w:pStyle w:val="Compact"/>
            </w:pPr>
            <w:r>
              <w:t xml:space="preserve">5</w:t>
            </w:r>
          </w:p>
        </w:tc>
        <w:tc>
          <w:tcPr/>
          <w:p>
            <w:pPr>
              <w:pStyle w:val="Compact"/>
            </w:pPr>
            <w:r>
              <w:t xml:space="preserve">23–29</w:t>
            </w:r>
          </w:p>
        </w:tc>
        <w:tc>
          <w:tcPr/>
          <w:p>
            <w:pPr>
              <w:pStyle w:val="Compact"/>
            </w:pPr>
            <w:r>
              <w:t xml:space="preserve">Speech, Pride, Laziness, and the Character of the Wicked</w:t>
            </w:r>
          </w:p>
        </w:tc>
      </w:tr>
      <w:tr>
        <w:tc>
          <w:tcPr/>
          <w:p>
            <w:pPr>
              <w:pStyle w:val="Compact"/>
            </w:pPr>
            <w:r>
              <w:t xml:space="preserve">6</w:t>
            </w:r>
          </w:p>
        </w:tc>
        <w:tc>
          <w:tcPr/>
          <w:p>
            <w:pPr>
              <w:pStyle w:val="Compact"/>
            </w:pPr>
            <w:r>
              <w:t xml:space="preserve">30–31</w:t>
            </w:r>
          </w:p>
        </w:tc>
        <w:tc>
          <w:tcPr/>
          <w:p>
            <w:pPr>
              <w:pStyle w:val="Compact"/>
            </w:pPr>
            <w:r>
              <w:t xml:space="preserve">The Decisive Word: All Human Plans Bend to the LORD</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governs all human affairs — heart, plan, speech, and outcome — and calls His people to live accordingly.</w:t>
      </w:r>
    </w:p>
    <w:p>
      <w:pPr>
        <w:pStyle w:val="BodyText"/>
      </w:pPr>
      <w:r>
        <w:rPr>
          <w:b/>
          <w:bCs/>
        </w:rPr>
        <w:t xml:space="preserve">Primary Claim:</w:t>
      </w:r>
      <w:r>
        <w:t xml:space="preserve"> </w:t>
      </w:r>
      <w:r>
        <w:t xml:space="preserve">No human wisdom, wealth, strategy, or strength operates outside the LORD’s sovereign knowledge and governance; therefore, the only wise life is one pursued in humble righteousness before the God who sees every heart and determines every outcome.</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Stop trusting your own assessment of your own motivations.</w:t>
      </w:r>
    </w:p>
    <w:p>
      <w:pPr>
        <w:pStyle w:val="BodyText"/>
      </w:pPr>
      <w:r>
        <w:t xml:space="preserve">Verse 2 confronts every reader with the uncomfortable truth that self-perception is structurally unreliable:</w:t>
      </w:r>
      <w:r>
        <w:t xml:space="preserve"> </w:t>
      </w:r>
      <w:r>
        <w:t xml:space="preserve">“Every way of a man is right in his own eyes, but the LORD weighs the heart.”</w:t>
      </w:r>
      <w:r>
        <w:t xml:space="preserve"> </w:t>
      </w:r>
      <w:r>
        <w:t xml:space="preserve">You are not a neutral observer of your own heart. The plans you feel confident about, the decisions you have rationalized, the patterns of behavior you have labeled as righteousness — all of these are being weighed by One who is not deceived by your internal narrative. The first application of this chapter is not behavioral but epistemic: hold your self-assessments loosely, submit your motivations to God in prayer and to trusted others in community, and stop using your own moral comfort as the metric of whether something is right.</w:t>
      </w:r>
    </w:p>
    <w:p>
      <w:pPr>
        <w:pStyle w:val="BodyText"/>
      </w:pPr>
      <w:r>
        <w:rPr>
          <w:b/>
          <w:bCs/>
        </w:rPr>
        <w:t xml:space="preserve">2. Repent of the idol of strategic self-sufficiency.</w:t>
      </w:r>
    </w:p>
    <w:p>
      <w:pPr>
        <w:pStyle w:val="BodyText"/>
      </w:pPr>
      <w:r>
        <w:t xml:space="preserve">Verses 30–31 close the chapter with a total claim:</w:t>
      </w:r>
      <w:r>
        <w:t xml:space="preserve"> </w:t>
      </w:r>
      <w:r>
        <w:t xml:space="preserve">“No wisdom, no understanding, no counsel can avail against the LORD; the horse is made ready for the day of battle, but the victory belongs to the LORD.”</w:t>
      </w:r>
      <w:r>
        <w:t xml:space="preserve"> </w:t>
      </w:r>
      <w:r>
        <w:t xml:space="preserve">You may be the kind of person who prepares thoroughly, plans carefully, and executes well — and all of that is appropriate. But beneath it may live the quiet conviction that enough preparation produces guaranteed outcomes. That conviction is not wisdom — it is idolatry of a particularly sophisticated kind. The chapter calls you to prepare with diligence and then release the outcome to the God whose governance of events is total and whose purposes cannot be thwarted by your planning or anyone else’s.</w:t>
      </w:r>
    </w:p>
    <w:p>
      <w:pPr>
        <w:pStyle w:val="BodyText"/>
      </w:pPr>
      <w:r>
        <w:rPr>
          <w:b/>
          <w:bCs/>
        </w:rPr>
        <w:t xml:space="preserve">3. Let justice become a source of joy, not just a standard to meet.</w:t>
      </w:r>
    </w:p>
    <w:p>
      <w:pPr>
        <w:pStyle w:val="BodyText"/>
      </w:pPr>
      <w:r>
        <w:t xml:space="preserve">Verse 15 says that when justice is done, it is a</w:t>
      </w:r>
      <w:r>
        <w:t xml:space="preserve"> </w:t>
      </w:r>
      <w:r>
        <w:rPr>
          <w:i/>
          <w:iCs/>
        </w:rPr>
        <w:t xml:space="preserve">joy</w:t>
      </w:r>
      <w:r>
        <w:t xml:space="preserve"> </w:t>
      </w:r>
      <w:r>
        <w:t xml:space="preserve">to the righteous — not merely a duty fulfilled, not a relief that the right outcome occurred, but genuine delight. Examine your own response to just outcomes: do you feel joy when a wrong is righted, when someone who was cheated is vindicated, when evil’s consequences land appropriately? If justice produces in you something closer to indifference than joy, your affections have not yet been shaped by this chapter’s moral vision. Ask God to calibrate your desires so that what He delights in — doing righteousness and justice (v. 3) — becomes what you delight in also.</w:t>
      </w:r>
    </w:p>
    <w:p>
      <w:pPr>
        <w:pStyle w:val="BodyText"/>
      </w:pPr>
      <w:r>
        <w:rPr>
          <w:b/>
          <w:bCs/>
        </w:rPr>
        <w:t xml:space="preserve">4. Guard your mouth with the seriousness appropriate to a God who weighs the heart.</w:t>
      </w:r>
    </w:p>
    <w:p>
      <w:pPr>
        <w:pStyle w:val="BodyText"/>
      </w:pPr>
      <w:r>
        <w:t xml:space="preserve">Verse 23 says that</w:t>
      </w:r>
      <w:r>
        <w:t xml:space="preserve"> </w:t>
      </w:r>
      <w:r>
        <w:t xml:space="preserve">“whoever keeps his mouth and his tongue keeps himself out of trouble,”</w:t>
      </w:r>
      <w:r>
        <w:t xml:space="preserve"> </w:t>
      </w:r>
      <w:r>
        <w:t xml:space="preserve">and verse 28 says that</w:t>
      </w:r>
      <w:r>
        <w:t xml:space="preserve"> </w:t>
      </w:r>
      <w:r>
        <w:t xml:space="preserve">“a false witness will perish, but the word of a man who hears will endure.”</w:t>
      </w:r>
      <w:r>
        <w:t xml:space="preserve"> </w:t>
      </w:r>
      <w:r>
        <w:t xml:space="preserve">Speech is not a minor theme in this chapter — it surfaces repeatedly (vv. 6, 23, 28) because words are an index of the heart the LORD is already watching. Take concrete stock of your speech patterns: the half-truths you allow, the exaggerations that serve your reputation, the silence you maintain when truth-telling is costly. Discipline in speech is not legalism — it is one of the most concrete forms of living before the God who weighs more than your behavior.</w:t>
      </w:r>
    </w:p>
    <w:p>
      <w:pPr>
        <w:pStyle w:val="BodyText"/>
      </w:pPr>
      <w:r>
        <w:rPr>
          <w:b/>
          <w:bCs/>
        </w:rPr>
        <w:t xml:space="preserve">5. Pursue righteousness as a direction of life, not as an episodic performance.</w:t>
      </w:r>
    </w:p>
    <w:p>
      <w:pPr>
        <w:pStyle w:val="BodyText"/>
      </w:pPr>
      <w:r>
        <w:t xml:space="preserve">Verse 21 says</w:t>
      </w:r>
      <w:r>
        <w:t xml:space="preserve"> </w:t>
      </w:r>
      <w:r>
        <w:t xml:space="preserve">“whoever pursues righteousness and kindness will find life, righteousness, and honor”</w:t>
      </w:r>
      <w:r>
        <w:t xml:space="preserve"> </w:t>
      </w:r>
      <w:r>
        <w:t xml:space="preserve">— and the verb is directional and active, not static. Verse 29 contrasts the wicked man’s bold face with the upright man who</w:t>
      </w:r>
      <w:r>
        <w:t xml:space="preserve"> </w:t>
      </w:r>
      <w:r>
        <w:t xml:space="preserve">“gives thought to his ways.”</w:t>
      </w:r>
      <w:r>
        <w:t xml:space="preserve"> </w:t>
      </w:r>
      <w:r>
        <w:t xml:space="preserve">The life this chapter calls for is not one of occasional acts of righteousness inserted into an otherwise self-directed life. It is a life oriented toward righteousness — tracking, examining, adjusting, pursuing — as its primary compass heading. Where has your pursuit of righteousness become performance rather than direction? What would it look like to give more thought to your ways, not for the sake of appearing righteous but because you are walking before the God who governs every outcome?</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21 makes a comprehensive claim about divine sovereignty that refuses to be limited to the obviously religious sphere. The LORD does not merely govern worship and prayer — He governs the hearts of kings (v. 1), weighs the motivations of ordinary people (v. 2), determines the outcomes of battles (v. 31), and renders all human counsel ultimately subordinate to His purposes (v. 30). This is not a diminishment of human agency — the chapter presses real choices about real consequences throughout — but it is an insistence that human agency operates entirely within and under divine governance, not alongside it. The chapter also teaches that God is not deceived by religious performance: sacrifice without righteousness is not acceptable (v. 3), and the sacrifice of the wicked is an abomination (v. 27). God’s assessment is always heart-level, always accurate, and always sovereign.</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21 functions within Reformed theology as a comprehensive Wisdom-literature grounding for the doctrines of divine sovereignty, total depravity, and the priority of heart-level religion over external performance. Verse 1 is a locus classicus for the Reformed insistence that God’s governance extends to the inner lives of human beings — including the most powerful — without coercion and without the suspension of human responsibility. Verse 2 grounds the Reformed anthropology of pervasive self-deception: the heart is not a reliable self-reporter, and the unreliability is not marginal but structural. The chapter’s frame (sovereignty in v. 1 and v. 31) insists that all human endeavor — planning, strategy, speech, economics, relationships — is lived coram Deo, before the face of a God who governs outcomes. This is not the God of deism who winds the clock and withdraws, nor the God of open theism who waits to see what humans will do. This is the God of the Reformed tradition: utterly sovereign, deeply personal, and actively governing the granular details of creaturely life toward His purposes.</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Every plan you make, every word you speak, every way you evaluate yourself is being weighed by a God who is not fooled and whose purposes cannot be outmaneuvered. This is not a threat — it is a liberation. Stop trusting your own assessment. Stop treating preparation as a substitute for dependence. Pursue righteousness before the God who sees through every performance to the heart beneath, and trust that the victory — in the battle, in the day, in your life — belongs to Him.</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Reading individual proverbs as guaranteed promises.</w:t>
      </w:r>
      <w:r>
        <w:t xml:space="preserve"> </w:t>
      </w:r>
      <w:r>
        <w:t xml:space="preserve">The most common mishandling of Proverbs material is treating its typical patterns as contractual certainties — as if verse 21 (</w:t>
      </w:r>
      <w:r>
        <w:t xml:space="preserve">“whoever pursues righteousness will find life, righteousness, and honor”</w:t>
      </w:r>
      <w:r>
        <w:t xml:space="preserve">) is a formula that always resolves on the timeline the reader expects. This misreads the genre and produces either triumphalism (when things go well) or spiritual crisis (when they don’t). Proverbs describes patterns embedded in God’s moral order — real, trustworthy patterns — not mechanical outputs of a vending machine. Preachers must name this explicitly, especially in contexts shaped by prosperity-theology assumptions.</w:t>
      </w:r>
    </w:p>
    <w:p>
      <w:pPr>
        <w:numPr>
          <w:ilvl w:val="0"/>
          <w:numId w:val="1002"/>
        </w:numPr>
      </w:pPr>
      <w:r>
        <w:rPr>
          <w:b/>
          <w:bCs/>
        </w:rPr>
        <w:t xml:space="preserve">Preaching the sovereignty frame without the moral urgency, or vice versa.</w:t>
      </w:r>
      <w:r>
        <w:t xml:space="preserve"> </w:t>
      </w:r>
      <w:r>
        <w:t xml:space="preserve">Verses 1–2 and 30–31 establish God’s total governance; the intervening proverbs press concrete moral choices as genuinely consequential. Both must be held. A sermon that runs only with the sovereignty material produces a kind of fatalistic quietism — why does righteousness matter if God determines outcomes anyway? A sermon that skips the sovereignty frame and works only through the moral material produces moralism without theological grounding. The chapter needs both hands operating simultaneously.</w:t>
      </w:r>
    </w:p>
    <w:p>
      <w:pPr>
        <w:numPr>
          <w:ilvl w:val="0"/>
          <w:numId w:val="1002"/>
        </w:numPr>
      </w:pPr>
      <w:r>
        <w:rPr>
          <w:b/>
          <w:bCs/>
        </w:rPr>
        <w:t xml:space="preserve">Reducing the contentious-spouse proverbs to humor or dismissal.</w:t>
      </w:r>
      <w:r>
        <w:t xml:space="preserve"> </w:t>
      </w:r>
      <w:r>
        <w:t xml:space="preserve">Verses 9 and 19 have obvious comedic force, and that humor is part of the text’s design — it disarms. But if the preacher lingers in the comedy and never presses the underlying wisdom about the relational consequences of contentious patterns of speech and conflict, the passage has been entertained rather than preached. The text is making a serious point about the environment we create for those who live closest to us, and it is making it to both men and women — both genders experience and sometimes create relational environments that are genuinely unbearable.</w:t>
      </w:r>
    </w:p>
    <w:p>
      <w:pPr>
        <w:numPr>
          <w:ilvl w:val="0"/>
          <w:numId w:val="1002"/>
        </w:numPr>
      </w:pPr>
      <w:r>
        <w:rPr>
          <w:b/>
          <w:bCs/>
        </w:rPr>
        <w:t xml:space="preserve">Skipping verse 2 or under-preaching it.</w:t>
      </w:r>
      <w:r>
        <w:t xml:space="preserve"> </w:t>
      </w:r>
      <w:r>
        <w:t xml:space="preserve">“The LORD weighs the heart”</w:t>
      </w:r>
      <w:r>
        <w:t xml:space="preserve"> </w:t>
      </w:r>
      <w:r>
        <w:t xml:space="preserve">is one of the most searching statements in the book of Proverbs. In a chapter with thirty-one proverbs, it is easy to move past it quickly. But this verse is doing foundational anthropological work — it is establishing that the moral distance between self-perception and divine perception is not a rounding error. It is a chasm. Giving this verse its full weight will prevent the rest of the chapter from becoming a self-improvement checklist.</w:t>
      </w:r>
    </w:p>
    <w:p>
      <w:pPr>
        <w:numPr>
          <w:ilvl w:val="0"/>
          <w:numId w:val="1002"/>
        </w:numPr>
      </w:pPr>
      <w:r>
        <w:rPr>
          <w:b/>
          <w:bCs/>
        </w:rPr>
        <w:t xml:space="preserve">Failing to connect verse 3 to the gospel.</w:t>
      </w:r>
      <w:r>
        <w:t xml:space="preserve"> </w:t>
      </w:r>
      <w:r>
        <w:t xml:space="preserve">“To do righteousness and justice is more acceptable than sacrifice”</w:t>
      </w:r>
      <w:r>
        <w:t xml:space="preserve"> </w:t>
      </w:r>
      <w:r>
        <w:t xml:space="preserve">is not simply an ethical statement — it points, from within the wisdom tradition, toward the same critique the prophets will make and the same transformation the gospel will accomplish. In Christ, the sacrifice has been made that actually does correspond to perfect righteousness — His own. The preacher who does not move toward this is leaving the text’s canonical resonance unpreached. The congregation should leave understanding not just that God prefers righteousness to religious performance, but that only the gospel produces the heart-level righteousness the proverb is calling for.</w:t>
      </w:r>
    </w:p>
    <w:p>
      <w:pPr>
        <w:numPr>
          <w:ilvl w:val="0"/>
          <w:numId w:val="1002"/>
        </w:numPr>
      </w:pPr>
      <w:r>
        <w:rPr>
          <w:b/>
          <w:bCs/>
        </w:rPr>
        <w:t xml:space="preserve">Treating verse 31 as a counsel of passivity.</w:t>
      </w:r>
      <w:r>
        <w:t xml:space="preserve"> </w:t>
      </w:r>
      <w:r>
        <w:t xml:space="preserve">“The horse is made ready for the day of battle, but victory belongs to the LORD”</w:t>
      </w:r>
      <w:r>
        <w:t xml:space="preserve"> </w:t>
      </w:r>
      <w:r>
        <w:t xml:space="preserve">is sometimes preached as if preparation is irrelevant — just trust God and don’t worry about the horse. The text says the opposite: prepare the horse. The point is not that human preparation is meaningless but that it is not sufficient and not determinative. A sermon that leaves people thinking this verse teaches them to skip planning is as mistaken as one that leaves them thinking thorough planning controls outcomes. The tension is intentional and must be preserved.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2026-07-14T21:05:15Z</dcterms:created>
  <dcterms:modified xsi:type="dcterms:W3CDTF">2026-07-14T21:05:15Z</dcterms:modified>
</cp:coreProperties>
</file>

<file path=docProps/custom.xml><?xml version="1.0" encoding="utf-8"?>
<Properties xmlns="http://schemas.openxmlformats.org/officeDocument/2006/custom-properties" xmlns:vt="http://schemas.openxmlformats.org/officeDocument/2006/docPropsVTypes"/>
</file>